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A3D" w:rsidRPr="00EB7D1C" w:rsidRDefault="00873E16" w:rsidP="006B17D0">
      <w:pPr>
        <w:jc w:val="both"/>
        <w:rPr>
          <w:rFonts w:ascii="Franklin Gothic Book" w:eastAsia="Times New Roman" w:hAnsi="Franklin Gothic Book"/>
        </w:rPr>
      </w:pPr>
      <w:bookmarkStart w:id="0" w:name="_GoBack"/>
      <w:bookmarkEnd w:id="0"/>
      <w:r w:rsidRPr="00EB7D1C">
        <w:rPr>
          <w:rFonts w:ascii="Franklin Gothic Book" w:eastAsia="Times New Roman" w:hAnsi="Franklin Gothic Book"/>
          <w:b/>
        </w:rPr>
        <w:t xml:space="preserve">I provvedimenti assunti da Pavia Acque in relazione al Coronavirus </w:t>
      </w:r>
      <w:r w:rsidR="00681A3D" w:rsidRPr="00EB7D1C">
        <w:rPr>
          <w:rFonts w:ascii="Franklin Gothic Book" w:eastAsia="Times New Roman" w:hAnsi="Franklin Gothic Book"/>
          <w:b/>
        </w:rPr>
        <w:tab/>
      </w:r>
      <w:r w:rsidR="00681A3D" w:rsidRPr="00EB7D1C">
        <w:rPr>
          <w:rFonts w:ascii="Franklin Gothic Book" w:eastAsia="Times New Roman" w:hAnsi="Franklin Gothic Book"/>
          <w:b/>
        </w:rPr>
        <w:br/>
      </w:r>
      <w:r w:rsidRPr="00EB7D1C">
        <w:rPr>
          <w:rFonts w:ascii="Franklin Gothic Book" w:eastAsia="Times New Roman" w:hAnsi="Franklin Gothic Book"/>
          <w:b/>
        </w:rPr>
        <w:tab/>
      </w:r>
      <w:r w:rsidRPr="00EB7D1C">
        <w:rPr>
          <w:rFonts w:ascii="Franklin Gothic Book" w:eastAsia="Times New Roman" w:hAnsi="Franklin Gothic Book"/>
          <w:b/>
        </w:rPr>
        <w:br/>
      </w:r>
      <w:r w:rsidR="00D4034E">
        <w:rPr>
          <w:rFonts w:ascii="Franklin Gothic Book" w:eastAsia="Times New Roman" w:hAnsi="Franklin Gothic Book"/>
          <w:i/>
        </w:rPr>
        <w:t>26</w:t>
      </w:r>
      <w:r w:rsidR="00E75684" w:rsidRPr="00EB7D1C">
        <w:rPr>
          <w:rFonts w:ascii="Franklin Gothic Book" w:eastAsia="Times New Roman" w:hAnsi="Franklin Gothic Book"/>
          <w:i/>
        </w:rPr>
        <w:t xml:space="preserve"> febbraio 2020</w:t>
      </w:r>
      <w:r w:rsidR="00E75684" w:rsidRPr="00EB7D1C">
        <w:rPr>
          <w:rFonts w:ascii="Franklin Gothic Book" w:eastAsia="Times New Roman" w:hAnsi="Franklin Gothic Book"/>
        </w:rPr>
        <w:t xml:space="preserve"> - </w:t>
      </w:r>
      <w:r w:rsidRPr="00EB7D1C">
        <w:rPr>
          <w:rFonts w:ascii="Franklin Gothic Book" w:eastAsia="Times New Roman" w:hAnsi="Franklin Gothic Book"/>
        </w:rPr>
        <w:t>In relazione alle informazioni disponibili sulla diffusione del Coronavirus nel territorio lombardo, per limitare gli spostamenti non necessari, in via cautelativa Pavia Acque invita gli utenti che devono effettuare pratiche contrattuali o richiedere informazioni a utilizzare preferibilmente i seguenti canali di contatto:</w:t>
      </w:r>
      <w:r w:rsidR="00681A3D" w:rsidRPr="00EB7D1C">
        <w:rPr>
          <w:rFonts w:ascii="Franklin Gothic Book" w:eastAsia="Times New Roman" w:hAnsi="Franklin Gothic Book"/>
        </w:rPr>
        <w:tab/>
      </w:r>
      <w:r w:rsidRPr="00EB7D1C">
        <w:rPr>
          <w:rFonts w:ascii="Franklin Gothic Book" w:eastAsia="Times New Roman" w:hAnsi="Franklin Gothic Book"/>
        </w:rPr>
        <w:br/>
        <w:t>- numero verde servizio clienti 800 193 850, attivo da lunedì a sabato, dalle ore 8.00 alle ore 20.00</w:t>
      </w:r>
      <w:r w:rsidR="00681A3D" w:rsidRPr="00EB7D1C">
        <w:rPr>
          <w:rFonts w:ascii="Franklin Gothic Book" w:eastAsia="Times New Roman" w:hAnsi="Franklin Gothic Book"/>
        </w:rPr>
        <w:t xml:space="preserve"> </w:t>
      </w:r>
    </w:p>
    <w:p w:rsidR="00873E16" w:rsidRPr="00EB7D1C" w:rsidRDefault="00873E16" w:rsidP="006B17D0">
      <w:pPr>
        <w:jc w:val="both"/>
        <w:rPr>
          <w:rFonts w:ascii="Franklin Gothic Book" w:eastAsia="Times New Roman" w:hAnsi="Franklin Gothic Book"/>
        </w:rPr>
      </w:pPr>
      <w:r w:rsidRPr="00EB7D1C">
        <w:rPr>
          <w:rFonts w:ascii="Franklin Gothic Book" w:eastAsia="Times New Roman" w:hAnsi="Franklin Gothic Book"/>
        </w:rPr>
        <w:t>-</w:t>
      </w:r>
      <w:r w:rsidR="006B17D0" w:rsidRPr="00EB7D1C">
        <w:rPr>
          <w:rFonts w:ascii="Franklin Gothic Book" w:eastAsia="Times New Roman" w:hAnsi="Franklin Gothic Book"/>
        </w:rPr>
        <w:t xml:space="preserve">caselle </w:t>
      </w:r>
      <w:r w:rsidR="00681A3D" w:rsidRPr="00EB7D1C">
        <w:rPr>
          <w:rFonts w:ascii="Franklin Gothic Book" w:eastAsia="Times New Roman" w:hAnsi="Franklin Gothic Book"/>
        </w:rPr>
        <w:t>e-</w:t>
      </w:r>
      <w:r w:rsidR="006B17D0" w:rsidRPr="00EB7D1C">
        <w:rPr>
          <w:rFonts w:ascii="Franklin Gothic Book" w:eastAsia="Times New Roman" w:hAnsi="Franklin Gothic Book"/>
        </w:rPr>
        <w:t>mail degli Sportelli (</w:t>
      </w:r>
      <w:hyperlink r:id="rId7" w:history="1">
        <w:r w:rsidR="006B17D0" w:rsidRPr="00BC1F78">
          <w:rPr>
            <w:rStyle w:val="Collegamentoipertestuale"/>
            <w:rFonts w:ascii="Franklin Gothic Book" w:eastAsia="Times New Roman" w:hAnsi="Franklin Gothic Book" w:cs="Cambria"/>
            <w:u w:val="none"/>
          </w:rPr>
          <w:t>sportellopavia@paviaacque.it</w:t>
        </w:r>
      </w:hyperlink>
      <w:r w:rsidR="006B17D0" w:rsidRPr="00BC1F78">
        <w:rPr>
          <w:rFonts w:ascii="Franklin Gothic Book" w:eastAsia="Times New Roman" w:hAnsi="Franklin Gothic Book"/>
        </w:rPr>
        <w:t xml:space="preserve">, </w:t>
      </w:r>
      <w:hyperlink r:id="rId8" w:history="1">
        <w:r w:rsidR="006B17D0" w:rsidRPr="00BC1F78">
          <w:rPr>
            <w:rStyle w:val="Collegamentoipertestuale"/>
            <w:rFonts w:ascii="Franklin Gothic Book" w:eastAsia="Times New Roman" w:hAnsi="Franklin Gothic Book" w:cs="Cambria"/>
            <w:u w:val="none"/>
          </w:rPr>
          <w:t>sportellovoghera@paviaacque.it</w:t>
        </w:r>
      </w:hyperlink>
      <w:r w:rsidR="006B17D0" w:rsidRPr="00BC1F78">
        <w:rPr>
          <w:rFonts w:ascii="Franklin Gothic Book" w:eastAsia="Times New Roman" w:hAnsi="Franklin Gothic Book"/>
        </w:rPr>
        <w:t xml:space="preserve">, </w:t>
      </w:r>
      <w:hyperlink r:id="rId9" w:history="1">
        <w:r w:rsidR="006B17D0" w:rsidRPr="00BC1F78">
          <w:rPr>
            <w:rStyle w:val="Collegamentoipertestuale"/>
            <w:rFonts w:ascii="Franklin Gothic Book" w:eastAsia="Times New Roman" w:hAnsi="Franklin Gothic Book" w:cs="Cambria"/>
            <w:u w:val="none"/>
          </w:rPr>
          <w:t>sportellovigevano@paviaacque.it</w:t>
        </w:r>
      </w:hyperlink>
      <w:r w:rsidR="006B17D0" w:rsidRPr="00BC1F78">
        <w:rPr>
          <w:rFonts w:ascii="Franklin Gothic Book" w:eastAsia="Times New Roman" w:hAnsi="Franklin Gothic Book"/>
        </w:rPr>
        <w:t xml:space="preserve">, </w:t>
      </w:r>
      <w:hyperlink r:id="rId10" w:history="1">
        <w:r w:rsidR="006B17D0" w:rsidRPr="00BC1F78">
          <w:rPr>
            <w:rStyle w:val="Collegamentoipertestuale"/>
            <w:rFonts w:ascii="Franklin Gothic Book" w:eastAsia="Times New Roman" w:hAnsi="Franklin Gothic Book" w:cs="Cambria"/>
            <w:u w:val="none"/>
          </w:rPr>
          <w:t>sportellostradella@paviaacque.it</w:t>
        </w:r>
      </w:hyperlink>
      <w:r w:rsidR="006B17D0" w:rsidRPr="00BC1F78">
        <w:rPr>
          <w:rFonts w:ascii="Franklin Gothic Book" w:eastAsia="Times New Roman" w:hAnsi="Franklin Gothic Book"/>
        </w:rPr>
        <w:t xml:space="preserve">, </w:t>
      </w:r>
      <w:hyperlink r:id="rId11" w:history="1">
        <w:r w:rsidR="006B17D0" w:rsidRPr="00BC1F78">
          <w:rPr>
            <w:rStyle w:val="Collegamentoipertestuale"/>
            <w:rFonts w:ascii="Franklin Gothic Book" w:eastAsia="Times New Roman" w:hAnsi="Franklin Gothic Book" w:cs="Cambria"/>
            <w:u w:val="none"/>
          </w:rPr>
          <w:t>sportellomortara@paviaacque.it</w:t>
        </w:r>
      </w:hyperlink>
      <w:r w:rsidR="006B17D0" w:rsidRPr="00EB7D1C">
        <w:rPr>
          <w:rFonts w:ascii="Franklin Gothic Book" w:eastAsia="Times New Roman" w:hAnsi="Franklin Gothic Book"/>
        </w:rPr>
        <w:t xml:space="preserve"> e sportellomede@paviaacque.it)</w:t>
      </w:r>
      <w:r w:rsidR="006B17D0" w:rsidRPr="00EB7D1C">
        <w:rPr>
          <w:rFonts w:ascii="Franklin Gothic Book" w:eastAsia="Times New Roman" w:hAnsi="Franklin Gothic Book"/>
        </w:rPr>
        <w:tab/>
      </w:r>
      <w:r w:rsidRPr="00EB7D1C">
        <w:rPr>
          <w:rFonts w:ascii="Franklin Gothic Book" w:eastAsia="Times New Roman" w:hAnsi="Franklin Gothic Book"/>
        </w:rPr>
        <w:br/>
        <w:t xml:space="preserve">- sito internet </w:t>
      </w:r>
      <w:hyperlink r:id="rId12" w:history="1">
        <w:r w:rsidRPr="00EB7D1C">
          <w:rPr>
            <w:rStyle w:val="Collegamentoipertestuale"/>
            <w:rFonts w:ascii="Franklin Gothic Book" w:eastAsia="Times New Roman" w:hAnsi="Franklin Gothic Book"/>
            <w:color w:val="auto"/>
          </w:rPr>
          <w:t>www.paviaacque.it</w:t>
        </w:r>
      </w:hyperlink>
      <w:r w:rsidRPr="00EB7D1C">
        <w:rPr>
          <w:rFonts w:ascii="Franklin Gothic Book" w:eastAsia="Times New Roman" w:hAnsi="Franklin Gothic Book"/>
        </w:rPr>
        <w:t>, Area Utenti e Sportello on line.</w:t>
      </w:r>
    </w:p>
    <w:p w:rsidR="00873E16" w:rsidRPr="00EB7D1C" w:rsidRDefault="00873E16" w:rsidP="006B17D0">
      <w:pPr>
        <w:jc w:val="both"/>
        <w:rPr>
          <w:rFonts w:ascii="Franklin Gothic Book" w:eastAsia="Times New Roman" w:hAnsi="Franklin Gothic Book"/>
        </w:rPr>
      </w:pPr>
      <w:r w:rsidRPr="00EB7D1C">
        <w:rPr>
          <w:rFonts w:ascii="Franklin Gothic Book" w:eastAsia="Times New Roman" w:hAnsi="Franklin Gothic Book"/>
        </w:rPr>
        <w:t xml:space="preserve">Gli sportelli al pubblico di Pavia Acque resteranno comunque aperti ma, in via cautelativa, è stata introdotta la possibilità, per gli utenti che lo richiedono, di essere messi in contatto con l'operatore del proprio sportello di riferimento anche mediante il numero verde 800 193 850 per eventuali pratiche in corso o per particolari </w:t>
      </w:r>
      <w:proofErr w:type="gramStart"/>
      <w:r w:rsidRPr="00EB7D1C">
        <w:rPr>
          <w:rFonts w:ascii="Franklin Gothic Book" w:eastAsia="Times New Roman" w:hAnsi="Franklin Gothic Book"/>
        </w:rPr>
        <w:t>necessità.</w:t>
      </w:r>
      <w:r w:rsidRPr="00EB7D1C">
        <w:rPr>
          <w:rFonts w:ascii="Franklin Gothic Book" w:eastAsia="Times New Roman" w:hAnsi="Franklin Gothic Book"/>
        </w:rPr>
        <w:tab/>
      </w:r>
      <w:proofErr w:type="gramEnd"/>
      <w:r w:rsidR="00F10B6A">
        <w:rPr>
          <w:rFonts w:ascii="Franklin Gothic Book" w:eastAsia="Times New Roman" w:hAnsi="Franklin Gothic Book"/>
        </w:rPr>
        <w:tab/>
      </w:r>
      <w:r w:rsidR="00BC1F78">
        <w:rPr>
          <w:rFonts w:ascii="Franklin Gothic Book" w:eastAsia="Times New Roman" w:hAnsi="Franklin Gothic Book"/>
        </w:rPr>
        <w:tab/>
      </w:r>
      <w:r w:rsidR="00681A3D" w:rsidRPr="00EB7D1C">
        <w:rPr>
          <w:rFonts w:ascii="Franklin Gothic Book" w:eastAsia="Times New Roman" w:hAnsi="Franklin Gothic Book"/>
        </w:rPr>
        <w:tab/>
      </w:r>
      <w:r w:rsidR="00681A3D" w:rsidRPr="00EB7D1C">
        <w:rPr>
          <w:rFonts w:ascii="Franklin Gothic Book" w:eastAsia="Times New Roman" w:hAnsi="Franklin Gothic Book"/>
        </w:rPr>
        <w:br/>
      </w:r>
    </w:p>
    <w:p w:rsidR="00873E16" w:rsidRPr="00EB7D1C" w:rsidRDefault="00873E16" w:rsidP="006B17D0">
      <w:pPr>
        <w:jc w:val="both"/>
        <w:rPr>
          <w:rFonts w:ascii="Franklin Gothic Book" w:eastAsia="Times New Roman" w:hAnsi="Franklin Gothic Book"/>
        </w:rPr>
      </w:pPr>
      <w:r w:rsidRPr="00EB7D1C">
        <w:rPr>
          <w:rFonts w:ascii="Franklin Gothic Book" w:eastAsia="Times New Roman" w:hAnsi="Franklin Gothic Book"/>
        </w:rPr>
        <w:t xml:space="preserve">Inoltre, sempre in via precauzionale, </w:t>
      </w:r>
      <w:r w:rsidRPr="0055205D">
        <w:rPr>
          <w:rFonts w:ascii="Franklin Gothic Book" w:eastAsia="Times New Roman" w:hAnsi="Franklin Gothic Book"/>
        </w:rPr>
        <w:t>l’attività di sostituzione massiva dei contatori in corso in questi mesi nel territorio provinciale è stata momentaneamente interrotta nei Comuni di Miradolo Terme, Chignolo Po e Pieve Porto Morone</w:t>
      </w:r>
      <w:r w:rsidRPr="00EB7D1C">
        <w:rPr>
          <w:rFonts w:ascii="Franklin Gothic Book" w:eastAsia="Times New Roman" w:hAnsi="Franklin Gothic Book"/>
        </w:rPr>
        <w:t>. Sospesi anche gli altri interventi su contatori nei Comuni di</w:t>
      </w:r>
      <w:r w:rsidRPr="00EB7D1C">
        <w:rPr>
          <w:rFonts w:ascii="Franklin Gothic Book" w:hAnsi="Franklin Gothic Book"/>
          <w:sz w:val="20"/>
          <w:szCs w:val="20"/>
        </w:rPr>
        <w:t xml:space="preserve"> </w:t>
      </w:r>
      <w:r w:rsidRPr="00EB7D1C">
        <w:rPr>
          <w:rFonts w:ascii="Franklin Gothic Book" w:eastAsia="Times New Roman" w:hAnsi="Franklin Gothic Book"/>
        </w:rPr>
        <w:t>Miradolo Terme, Chignolo Po, Monticelli Pavese, Pieve Porto Morone, Badia Pavese, Santa Cristina e Bissone e Corteolona e Genzone.</w:t>
      </w:r>
      <w:r w:rsidRPr="00EB7D1C">
        <w:rPr>
          <w:rFonts w:ascii="Franklin Gothic Book" w:eastAsia="Times New Roman" w:hAnsi="Franklin Gothic Book"/>
        </w:rPr>
        <w:tab/>
      </w:r>
      <w:r w:rsidRPr="00EB7D1C">
        <w:rPr>
          <w:rFonts w:ascii="Franklin Gothic Book" w:eastAsia="Times New Roman" w:hAnsi="Franklin Gothic Book"/>
        </w:rPr>
        <w:br/>
      </w:r>
      <w:r w:rsidRPr="00EB7D1C">
        <w:rPr>
          <w:rFonts w:ascii="Franklin Gothic Book" w:hAnsi="Franklin Gothic Book"/>
        </w:rPr>
        <w:t xml:space="preserve">In ogni caso il personale incaricato degli interventi non differibili presso l’utenza è stato istruito in merito alle misure igieniche prescritte per le malattie a diffusione respiratoria (disponibili sul sito </w:t>
      </w:r>
      <w:hyperlink r:id="rId13" w:history="1">
        <w:r w:rsidRPr="00F139D5">
          <w:rPr>
            <w:rStyle w:val="Collegamentoipertestuale"/>
            <w:rFonts w:ascii="Franklin Gothic Book" w:hAnsi="Franklin Gothic Book"/>
            <w:color w:val="auto"/>
            <w:u w:val="none"/>
          </w:rPr>
          <w:t>www.regionelombardia.it</w:t>
        </w:r>
      </w:hyperlink>
      <w:r w:rsidRPr="00EB7D1C">
        <w:rPr>
          <w:rFonts w:ascii="Franklin Gothic Book" w:hAnsi="Franklin Gothic Book"/>
        </w:rPr>
        <w:t xml:space="preserve">); si </w:t>
      </w:r>
      <w:r w:rsidR="00BC1F78">
        <w:rPr>
          <w:rFonts w:ascii="Franklin Gothic Book" w:hAnsi="Franklin Gothic Book"/>
        </w:rPr>
        <w:t xml:space="preserve">suggerisce di </w:t>
      </w:r>
      <w:r w:rsidRPr="00EB7D1C">
        <w:rPr>
          <w:rFonts w:ascii="Franklin Gothic Book" w:hAnsi="Franklin Gothic Book"/>
        </w:rPr>
        <w:t>osservare le medesime misure con gli operatori di Pavia Acque e delle società operative del Consorzio.</w:t>
      </w:r>
      <w:r w:rsidR="00BC1F78">
        <w:rPr>
          <w:rFonts w:ascii="Franklin Gothic Book" w:hAnsi="Franklin Gothic Book"/>
        </w:rPr>
        <w:tab/>
      </w:r>
      <w:r w:rsidR="00BC1F78">
        <w:rPr>
          <w:rFonts w:ascii="Franklin Gothic Book" w:hAnsi="Franklin Gothic Book"/>
        </w:rPr>
        <w:br/>
      </w:r>
      <w:r w:rsidR="00BC1F78" w:rsidRPr="00BC1F78">
        <w:rPr>
          <w:rFonts w:ascii="Franklin Gothic Book" w:hAnsi="Franklin Gothic Book"/>
        </w:rPr>
        <w:t>Si invita, inoltre,</w:t>
      </w:r>
      <w:r w:rsidR="00A4409B">
        <w:rPr>
          <w:rFonts w:ascii="Franklin Gothic Book" w:hAnsi="Franklin Gothic Book"/>
        </w:rPr>
        <w:t xml:space="preserve"> a diffidare di falsi operatori</w:t>
      </w:r>
      <w:r w:rsidR="00BC1F78" w:rsidRPr="00BC1F78">
        <w:rPr>
          <w:rFonts w:ascii="Franklin Gothic Book" w:hAnsi="Franklin Gothic Book"/>
        </w:rPr>
        <w:t xml:space="preserve"> che</w:t>
      </w:r>
      <w:r w:rsidR="00A4409B">
        <w:rPr>
          <w:rFonts w:ascii="Franklin Gothic Book" w:hAnsi="Franklin Gothic Book"/>
        </w:rPr>
        <w:t>,</w:t>
      </w:r>
      <w:r w:rsidR="00BC1F78" w:rsidRPr="00BC1F78">
        <w:rPr>
          <w:rFonts w:ascii="Franklin Gothic Book" w:hAnsi="Franklin Gothic Book"/>
        </w:rPr>
        <w:t xml:space="preserve"> spacciandosi per tecnici dell’acquedotto, si presentano presso le abitazioni con il pretesto di effettuare controlli o richiedere informazioni in relazione al Coronavirus.</w:t>
      </w:r>
      <w:r w:rsidR="00681A3D" w:rsidRPr="00EB7D1C">
        <w:rPr>
          <w:rFonts w:ascii="Franklin Gothic Book" w:hAnsi="Franklin Gothic Book"/>
        </w:rPr>
        <w:tab/>
      </w:r>
      <w:r w:rsidRPr="00EB7D1C">
        <w:rPr>
          <w:rFonts w:ascii="Franklin Gothic Book" w:hAnsi="Franklin Gothic Book"/>
        </w:rPr>
        <w:t xml:space="preserve">  </w:t>
      </w:r>
      <w:r w:rsidR="00681A3D" w:rsidRPr="00EB7D1C">
        <w:rPr>
          <w:rFonts w:ascii="Franklin Gothic Book" w:hAnsi="Franklin Gothic Book"/>
        </w:rPr>
        <w:br/>
      </w:r>
    </w:p>
    <w:p w:rsidR="00E75684" w:rsidRPr="00EB7D1C" w:rsidRDefault="00873E16" w:rsidP="006B17D0">
      <w:pPr>
        <w:jc w:val="both"/>
        <w:rPr>
          <w:rFonts w:ascii="Franklin Gothic Book" w:eastAsia="Times New Roman" w:hAnsi="Franklin Gothic Book"/>
        </w:rPr>
      </w:pPr>
      <w:r w:rsidRPr="00EB7D1C">
        <w:rPr>
          <w:rFonts w:ascii="Franklin Gothic Book" w:eastAsia="Times New Roman" w:hAnsi="Franklin Gothic Book"/>
        </w:rPr>
        <w:t xml:space="preserve">Ulteriori aggiornamenti saranno pubblicati tempestivamente sul sito di Pavia Acque </w:t>
      </w:r>
      <w:hyperlink r:id="rId14" w:history="1">
        <w:r w:rsidRPr="00EB7D1C">
          <w:rPr>
            <w:rStyle w:val="Collegamentoipertestuale"/>
            <w:rFonts w:ascii="Franklin Gothic Book" w:eastAsia="Times New Roman" w:hAnsi="Franklin Gothic Book"/>
            <w:color w:val="auto"/>
            <w:u w:val="none"/>
          </w:rPr>
          <w:t>www.paviaacque.it</w:t>
        </w:r>
      </w:hyperlink>
      <w:r w:rsidRPr="00EB7D1C">
        <w:rPr>
          <w:rFonts w:ascii="Franklin Gothic Book" w:eastAsia="Times New Roman" w:hAnsi="Franklin Gothic Book"/>
        </w:rPr>
        <w:t xml:space="preserve"> e diffusi a mezzo stampa.</w:t>
      </w:r>
      <w:r w:rsidRPr="00EB7D1C">
        <w:rPr>
          <w:rFonts w:ascii="Franklin Gothic Book" w:eastAsia="Times New Roman" w:hAnsi="Franklin Gothic Book"/>
        </w:rPr>
        <w:tab/>
      </w:r>
    </w:p>
    <w:p w:rsidR="00E75684" w:rsidRPr="00EB7D1C" w:rsidRDefault="00E75684" w:rsidP="006B17D0">
      <w:pPr>
        <w:jc w:val="both"/>
        <w:rPr>
          <w:rFonts w:ascii="Franklin Gothic Book" w:eastAsia="Times New Roman" w:hAnsi="Franklin Gothic Book"/>
        </w:rPr>
      </w:pPr>
    </w:p>
    <w:sectPr w:rsidR="00E75684" w:rsidRPr="00EB7D1C" w:rsidSect="00681A3D">
      <w:headerReference w:type="default" r:id="rId15"/>
      <w:headerReference w:type="first" r:id="rId16"/>
      <w:footerReference w:type="first" r:id="rId17"/>
      <w:pgSz w:w="11900" w:h="16840"/>
      <w:pgMar w:top="720" w:right="720" w:bottom="720" w:left="720" w:header="0" w:footer="0" w:gutter="0"/>
      <w:cols w:space="720"/>
      <w:titlePg/>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3B7" w:rsidRDefault="00A933B7">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A933B7" w:rsidRDefault="00A933B7">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12E" w:rsidRDefault="0085612E">
    <w:pPr>
      <w:pStyle w:val="Pidipagina"/>
      <w:pBdr>
        <w:top w:val="none" w:sz="0" w:space="0" w:color="auto"/>
        <w:left w:val="none" w:sz="0" w:space="0" w:color="auto"/>
        <w:bottom w:val="none" w:sz="0" w:space="0" w:color="auto"/>
        <w:right w:val="none" w:sz="0" w:space="0" w:color="auto"/>
        <w:bar w:val="none" w:sz="0" w:color="auto"/>
      </w:pBdr>
      <w:tabs>
        <w:tab w:val="clear" w:pos="9638"/>
        <w:tab w:val="right" w:pos="9044"/>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3B7" w:rsidRDefault="00A933B7">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A933B7" w:rsidRDefault="00A933B7">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12E" w:rsidRDefault="00FD62C0" w:rsidP="00893816">
    <w:pPr>
      <w:pStyle w:val="Intestazione"/>
      <w:pBdr>
        <w:top w:val="none" w:sz="0" w:space="0" w:color="auto"/>
        <w:left w:val="none" w:sz="0" w:space="0" w:color="auto"/>
        <w:bottom w:val="none" w:sz="0" w:space="0" w:color="auto"/>
        <w:right w:val="none" w:sz="0" w:space="0" w:color="auto"/>
        <w:bar w:val="none" w:sz="0" w:color="auto"/>
      </w:pBdr>
      <w:tabs>
        <w:tab w:val="clear" w:pos="4819"/>
        <w:tab w:val="clear" w:pos="9638"/>
        <w:tab w:val="left" w:pos="567"/>
      </w:tabs>
      <w:ind w:left="-1418"/>
      <w:jc w:val="center"/>
    </w:pPr>
    <w:r>
      <w:rPr>
        <w:noProof/>
      </w:rPr>
      <w:drawing>
        <wp:inline distT="0" distB="0" distL="0" distR="0">
          <wp:extent cx="5743575" cy="1381125"/>
          <wp:effectExtent l="0" t="0" r="9525" b="9525"/>
          <wp:docPr id="1" name="officeArt object" descr="Macintosh HD:Users:soniaadavastro:Desktop:PAVIA ACQUE:01_LAYOUT:01_COORDINATO SCELTA FINALE:CARTA DA LETTERA E SEGUIFOGLIO:TEST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Macintosh HD:Users:soniaadavastro:Desktop:PAVIA ACQUE:01_LAYOUT:01_COORDINATO SCELTA FINALE:CARTA DA LETTERA E SEGUIFOGLIO:TESTAT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3575" cy="13811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12E" w:rsidRDefault="00FD62C0" w:rsidP="00FF49D3">
    <w:pPr>
      <w:pStyle w:val="Intestazione"/>
      <w:pBdr>
        <w:top w:val="none" w:sz="0" w:space="0" w:color="auto"/>
        <w:left w:val="none" w:sz="0" w:space="0" w:color="auto"/>
        <w:bottom w:val="none" w:sz="0" w:space="0" w:color="auto"/>
        <w:right w:val="none" w:sz="0" w:space="0" w:color="auto"/>
        <w:bar w:val="none" w:sz="0" w:color="auto"/>
      </w:pBdr>
      <w:tabs>
        <w:tab w:val="clear" w:pos="9638"/>
        <w:tab w:val="right" w:pos="9044"/>
      </w:tabs>
      <w:ind w:left="-1134" w:hanging="142"/>
      <w:jc w:val="center"/>
    </w:pPr>
    <w:r>
      <w:rPr>
        <w:noProof/>
      </w:rPr>
      <w:drawing>
        <wp:anchor distT="152400" distB="152400" distL="152400" distR="152400" simplePos="0" relativeHeight="251657728" behindDoc="1" locked="0" layoutInCell="1" allowOverlap="1">
          <wp:simplePos x="0" y="0"/>
          <wp:positionH relativeFrom="page">
            <wp:posOffset>-1905</wp:posOffset>
          </wp:positionH>
          <wp:positionV relativeFrom="page">
            <wp:posOffset>9467850</wp:posOffset>
          </wp:positionV>
          <wp:extent cx="7560310" cy="1225550"/>
          <wp:effectExtent l="0" t="0" r="2540" b="0"/>
          <wp:wrapNone/>
          <wp:docPr id="3" name="officeArt object" descr="GRAFICA:01-LAVORI IN CORSO:PAVIA ACQUE:01_LAYOUT:01_COORDINATO:01_CARTA DA LETTERA E SEGUIFOGLIO:PIE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GRAFICA:01-LAVORI IN CORSO:PAVIA ACQUE:01_LAYOUT:01_COORDINATO:01_CARTA DA LETTERA E SEGUIFOGLIO:PIED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25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extent cx="7288399" cy="1752600"/>
          <wp:effectExtent l="0" t="0" r="8255" b="0"/>
          <wp:docPr id="2" name="Immagine 2" descr="Macintosh HD:Users:soniaadavastro:Desktop:PAVIA ACQUE:01_LAYOUT:01_COORDINATO SCELTA FINALE:CARTA DA LETTERA E SEGUIFOGLIO:TEST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oniaadavastro:Desktop:PAVIA ACQUE:01_LAYOUT:01_COORDINATO SCELTA FINALE:CARTA DA LETTERA E SEGUIFOGLIO:TESTAT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96876" cy="175463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B84B95"/>
    <w:multiLevelType w:val="hybridMultilevel"/>
    <w:tmpl w:val="A4D8A52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D9C"/>
    <w:rsid w:val="00004483"/>
    <w:rsid w:val="00032EFB"/>
    <w:rsid w:val="00055C3D"/>
    <w:rsid w:val="00063566"/>
    <w:rsid w:val="000A19EF"/>
    <w:rsid w:val="000B0912"/>
    <w:rsid w:val="000C0059"/>
    <w:rsid w:val="00111947"/>
    <w:rsid w:val="0018174C"/>
    <w:rsid w:val="00186078"/>
    <w:rsid w:val="001B197F"/>
    <w:rsid w:val="001C3884"/>
    <w:rsid w:val="001F2005"/>
    <w:rsid w:val="00205CEB"/>
    <w:rsid w:val="00210A89"/>
    <w:rsid w:val="00213911"/>
    <w:rsid w:val="00222969"/>
    <w:rsid w:val="002259D7"/>
    <w:rsid w:val="002771C4"/>
    <w:rsid w:val="002860AE"/>
    <w:rsid w:val="002B7D38"/>
    <w:rsid w:val="002D1A85"/>
    <w:rsid w:val="002E1136"/>
    <w:rsid w:val="002E763C"/>
    <w:rsid w:val="002E7C0A"/>
    <w:rsid w:val="003003B1"/>
    <w:rsid w:val="00330B0F"/>
    <w:rsid w:val="00342B58"/>
    <w:rsid w:val="00343861"/>
    <w:rsid w:val="003879DA"/>
    <w:rsid w:val="003E06C2"/>
    <w:rsid w:val="0043063E"/>
    <w:rsid w:val="004472FC"/>
    <w:rsid w:val="00456999"/>
    <w:rsid w:val="004672F3"/>
    <w:rsid w:val="00482EC4"/>
    <w:rsid w:val="00495545"/>
    <w:rsid w:val="004B2776"/>
    <w:rsid w:val="004C1E19"/>
    <w:rsid w:val="00513DCD"/>
    <w:rsid w:val="00523ED7"/>
    <w:rsid w:val="0055205D"/>
    <w:rsid w:val="0057089E"/>
    <w:rsid w:val="00572548"/>
    <w:rsid w:val="005732B8"/>
    <w:rsid w:val="0057485A"/>
    <w:rsid w:val="005858D7"/>
    <w:rsid w:val="005B55F9"/>
    <w:rsid w:val="005C4270"/>
    <w:rsid w:val="00622AF2"/>
    <w:rsid w:val="00651987"/>
    <w:rsid w:val="00656AD4"/>
    <w:rsid w:val="00681A3D"/>
    <w:rsid w:val="006B17D0"/>
    <w:rsid w:val="006D666E"/>
    <w:rsid w:val="006E24FA"/>
    <w:rsid w:val="006F0D9C"/>
    <w:rsid w:val="00700AD9"/>
    <w:rsid w:val="00714CE7"/>
    <w:rsid w:val="00755811"/>
    <w:rsid w:val="00756585"/>
    <w:rsid w:val="00770C62"/>
    <w:rsid w:val="007B0CD3"/>
    <w:rsid w:val="007D3399"/>
    <w:rsid w:val="00824CF7"/>
    <w:rsid w:val="00826BFB"/>
    <w:rsid w:val="00827BDC"/>
    <w:rsid w:val="0085612E"/>
    <w:rsid w:val="00873E16"/>
    <w:rsid w:val="00893816"/>
    <w:rsid w:val="008A7D10"/>
    <w:rsid w:val="008D252E"/>
    <w:rsid w:val="008F4F97"/>
    <w:rsid w:val="00920590"/>
    <w:rsid w:val="00927DEC"/>
    <w:rsid w:val="009A102C"/>
    <w:rsid w:val="009B1462"/>
    <w:rsid w:val="009C3F95"/>
    <w:rsid w:val="009D1853"/>
    <w:rsid w:val="009E3144"/>
    <w:rsid w:val="009E4206"/>
    <w:rsid w:val="009F1E6E"/>
    <w:rsid w:val="00A03E6C"/>
    <w:rsid w:val="00A23146"/>
    <w:rsid w:val="00A31197"/>
    <w:rsid w:val="00A3209E"/>
    <w:rsid w:val="00A4107F"/>
    <w:rsid w:val="00A4409B"/>
    <w:rsid w:val="00A44309"/>
    <w:rsid w:val="00A62AC9"/>
    <w:rsid w:val="00A933B7"/>
    <w:rsid w:val="00AA58E6"/>
    <w:rsid w:val="00AC238B"/>
    <w:rsid w:val="00AE7927"/>
    <w:rsid w:val="00B51619"/>
    <w:rsid w:val="00B60427"/>
    <w:rsid w:val="00B863AD"/>
    <w:rsid w:val="00BA040B"/>
    <w:rsid w:val="00BB61E3"/>
    <w:rsid w:val="00BB769A"/>
    <w:rsid w:val="00BC1F78"/>
    <w:rsid w:val="00BC2AE7"/>
    <w:rsid w:val="00BC6956"/>
    <w:rsid w:val="00C2187A"/>
    <w:rsid w:val="00C47251"/>
    <w:rsid w:val="00C66A6C"/>
    <w:rsid w:val="00CB6DDA"/>
    <w:rsid w:val="00CE74C2"/>
    <w:rsid w:val="00D3299E"/>
    <w:rsid w:val="00D4034E"/>
    <w:rsid w:val="00D54A4E"/>
    <w:rsid w:val="00D879FD"/>
    <w:rsid w:val="00D94968"/>
    <w:rsid w:val="00DB360F"/>
    <w:rsid w:val="00DB7F9E"/>
    <w:rsid w:val="00DE6320"/>
    <w:rsid w:val="00E170FD"/>
    <w:rsid w:val="00E23454"/>
    <w:rsid w:val="00E33D57"/>
    <w:rsid w:val="00E74388"/>
    <w:rsid w:val="00E75684"/>
    <w:rsid w:val="00E82CDD"/>
    <w:rsid w:val="00E85EA8"/>
    <w:rsid w:val="00E9056B"/>
    <w:rsid w:val="00E918C8"/>
    <w:rsid w:val="00EA08E3"/>
    <w:rsid w:val="00EB7D1C"/>
    <w:rsid w:val="00F10B6A"/>
    <w:rsid w:val="00F139D5"/>
    <w:rsid w:val="00F81908"/>
    <w:rsid w:val="00FA1918"/>
    <w:rsid w:val="00FD56ED"/>
    <w:rsid w:val="00FD62C0"/>
    <w:rsid w:val="00FF49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DED67B3-ADCD-42C1-8F33-D7AF4DA8D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B0912"/>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mbria" w:hAnsi="Cambria" w:cs="Cambria"/>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0B0912"/>
    <w:rPr>
      <w:rFonts w:cs="Times New Roman"/>
      <w:u w:val="single"/>
    </w:rPr>
  </w:style>
  <w:style w:type="table" w:customStyle="1" w:styleId="TableNormal1">
    <w:name w:val="Table Normal1"/>
    <w:uiPriority w:val="99"/>
    <w:rsid w:val="000B0912"/>
    <w:pPr>
      <w:pBdr>
        <w:top w:val="none" w:sz="96" w:space="31" w:color="FFFFFF" w:frame="1"/>
        <w:left w:val="none" w:sz="96" w:space="31" w:color="FFFFFF" w:frame="1"/>
        <w:bottom w:val="none" w:sz="96" w:space="31" w:color="FFFFFF" w:frame="1"/>
        <w:right w:val="none" w:sz="96" w:space="31" w:color="FFFFFF" w:frame="1"/>
        <w:bar w:val="none" w:sz="0" w:color="000000"/>
      </w:pBdr>
    </w:pPr>
    <w:tblPr>
      <w:tblInd w:w="0" w:type="dxa"/>
      <w:tblCellMar>
        <w:top w:w="0" w:type="dxa"/>
        <w:left w:w="0" w:type="dxa"/>
        <w:bottom w:w="0" w:type="dxa"/>
        <w:right w:w="0" w:type="dxa"/>
      </w:tblCellMar>
    </w:tblPr>
  </w:style>
  <w:style w:type="paragraph" w:styleId="Intestazione">
    <w:name w:val="header"/>
    <w:basedOn w:val="Normale"/>
    <w:link w:val="IntestazioneCarattere"/>
    <w:uiPriority w:val="99"/>
    <w:rsid w:val="000B0912"/>
    <w:pPr>
      <w:tabs>
        <w:tab w:val="center" w:pos="4819"/>
        <w:tab w:val="right" w:pos="9638"/>
      </w:tabs>
    </w:pPr>
  </w:style>
  <w:style w:type="character" w:customStyle="1" w:styleId="IntestazioneCarattere">
    <w:name w:val="Intestazione Carattere"/>
    <w:link w:val="Intestazione"/>
    <w:uiPriority w:val="99"/>
    <w:semiHidden/>
    <w:rsid w:val="00BB2EBF"/>
    <w:rPr>
      <w:rFonts w:ascii="Cambria" w:hAnsi="Cambria" w:cs="Cambria"/>
      <w:color w:val="000000"/>
      <w:sz w:val="24"/>
      <w:szCs w:val="24"/>
      <w:u w:color="000000"/>
    </w:rPr>
  </w:style>
  <w:style w:type="paragraph" w:customStyle="1" w:styleId="Intestazioneepidipagina">
    <w:name w:val="Intestazione e piè di pagina"/>
    <w:uiPriority w:val="99"/>
    <w:rsid w:val="000B0912"/>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Neue" w:hAnsi="Helvetica Neue" w:cs="Arial Unicode MS"/>
      <w:color w:val="000000"/>
      <w:sz w:val="24"/>
      <w:szCs w:val="24"/>
    </w:rPr>
  </w:style>
  <w:style w:type="paragraph" w:styleId="Pidipagina">
    <w:name w:val="footer"/>
    <w:basedOn w:val="Normale"/>
    <w:link w:val="PidipaginaCarattere"/>
    <w:uiPriority w:val="99"/>
    <w:rsid w:val="000B0912"/>
    <w:pPr>
      <w:tabs>
        <w:tab w:val="center" w:pos="4819"/>
        <w:tab w:val="right" w:pos="9638"/>
      </w:tabs>
    </w:pPr>
  </w:style>
  <w:style w:type="character" w:customStyle="1" w:styleId="PidipaginaCarattere">
    <w:name w:val="Piè di pagina Carattere"/>
    <w:link w:val="Pidipagina"/>
    <w:uiPriority w:val="99"/>
    <w:semiHidden/>
    <w:rsid w:val="00BB2EBF"/>
    <w:rPr>
      <w:rFonts w:ascii="Cambria" w:hAnsi="Cambria" w:cs="Cambria"/>
      <w:color w:val="000000"/>
      <w:sz w:val="24"/>
      <w:szCs w:val="24"/>
      <w:u w:color="000000"/>
    </w:rPr>
  </w:style>
  <w:style w:type="character" w:styleId="Rimandocommento">
    <w:name w:val="annotation reference"/>
    <w:uiPriority w:val="99"/>
    <w:semiHidden/>
    <w:rsid w:val="00513DCD"/>
    <w:rPr>
      <w:rFonts w:cs="Times New Roman"/>
      <w:sz w:val="16"/>
      <w:szCs w:val="16"/>
    </w:rPr>
  </w:style>
  <w:style w:type="paragraph" w:styleId="Testocommento">
    <w:name w:val="annotation text"/>
    <w:basedOn w:val="Normale"/>
    <w:link w:val="TestocommentoCarattere"/>
    <w:uiPriority w:val="99"/>
    <w:semiHidden/>
    <w:rsid w:val="00513DCD"/>
    <w:rPr>
      <w:sz w:val="20"/>
      <w:szCs w:val="20"/>
    </w:rPr>
  </w:style>
  <w:style w:type="character" w:customStyle="1" w:styleId="TestocommentoCarattere">
    <w:name w:val="Testo commento Carattere"/>
    <w:link w:val="Testocommento"/>
    <w:uiPriority w:val="99"/>
    <w:semiHidden/>
    <w:locked/>
    <w:rsid w:val="00513DCD"/>
    <w:rPr>
      <w:rFonts w:ascii="Cambria" w:eastAsia="Times New Roman" w:hAnsi="Cambria" w:cs="Cambria"/>
      <w:color w:val="000000"/>
      <w:u w:color="000000"/>
    </w:rPr>
  </w:style>
  <w:style w:type="paragraph" w:styleId="Soggettocommento">
    <w:name w:val="annotation subject"/>
    <w:basedOn w:val="Testocommento"/>
    <w:next w:val="Testocommento"/>
    <w:link w:val="SoggettocommentoCarattere"/>
    <w:uiPriority w:val="99"/>
    <w:semiHidden/>
    <w:rsid w:val="00513DCD"/>
    <w:rPr>
      <w:b/>
      <w:bCs/>
    </w:rPr>
  </w:style>
  <w:style w:type="character" w:customStyle="1" w:styleId="SoggettocommentoCarattere">
    <w:name w:val="Soggetto commento Carattere"/>
    <w:link w:val="Soggettocommento"/>
    <w:uiPriority w:val="99"/>
    <w:semiHidden/>
    <w:locked/>
    <w:rsid w:val="00513DCD"/>
    <w:rPr>
      <w:rFonts w:ascii="Cambria" w:eastAsia="Times New Roman" w:hAnsi="Cambria" w:cs="Cambria"/>
      <w:b/>
      <w:bCs/>
      <w:color w:val="000000"/>
      <w:u w:color="000000"/>
    </w:rPr>
  </w:style>
  <w:style w:type="paragraph" w:styleId="Testofumetto">
    <w:name w:val="Balloon Text"/>
    <w:basedOn w:val="Normale"/>
    <w:link w:val="TestofumettoCarattere"/>
    <w:uiPriority w:val="99"/>
    <w:semiHidden/>
    <w:rsid w:val="00513DCD"/>
    <w:rPr>
      <w:rFonts w:ascii="Segoe UI" w:hAnsi="Segoe UI" w:cs="Segoe UI"/>
      <w:sz w:val="18"/>
      <w:szCs w:val="18"/>
    </w:rPr>
  </w:style>
  <w:style w:type="character" w:customStyle="1" w:styleId="TestofumettoCarattere">
    <w:name w:val="Testo fumetto Carattere"/>
    <w:link w:val="Testofumetto"/>
    <w:uiPriority w:val="99"/>
    <w:semiHidden/>
    <w:locked/>
    <w:rsid w:val="00513DCD"/>
    <w:rPr>
      <w:rFonts w:ascii="Segoe UI" w:eastAsia="Times New Roman" w:hAnsi="Segoe UI" w:cs="Segoe UI"/>
      <w:color w:val="000000"/>
      <w:sz w:val="18"/>
      <w:szCs w:val="18"/>
      <w:u w:color="000000"/>
    </w:rPr>
  </w:style>
  <w:style w:type="paragraph" w:styleId="Paragrafoelenco">
    <w:name w:val="List Paragraph"/>
    <w:basedOn w:val="Normale"/>
    <w:uiPriority w:val="34"/>
    <w:qFormat/>
    <w:rsid w:val="00330B0F"/>
    <w:pPr>
      <w:pBdr>
        <w:top w:val="none" w:sz="0" w:space="0" w:color="auto"/>
        <w:left w:val="none" w:sz="0" w:space="0" w:color="auto"/>
        <w:bottom w:val="none" w:sz="0" w:space="0" w:color="auto"/>
        <w:right w:val="none" w:sz="0" w:space="0" w:color="auto"/>
        <w:bar w:val="none" w:sz="0" w:color="auto"/>
      </w:pBdr>
      <w:spacing w:after="200" w:line="276" w:lineRule="auto"/>
      <w:ind w:left="720"/>
      <w:contextualSpacing/>
    </w:pPr>
    <w:rPr>
      <w:rFonts w:asciiTheme="minorHAnsi" w:eastAsiaTheme="minorEastAsia"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1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portellovoghera@paviaacque.it" TargetMode="External"/><Relationship Id="rId13" Type="http://schemas.openxmlformats.org/officeDocument/2006/relationships/hyperlink" Target="http://www.regionelombardia.i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portellopavia@paviaacque.it" TargetMode="External"/><Relationship Id="rId12" Type="http://schemas.openxmlformats.org/officeDocument/2006/relationships/hyperlink" Target="http://www.paviaacque.i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ortellomortara@paviaacque.i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sportellostradella@paviaacque.i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portellovigevano@paviaacque.it" TargetMode="External"/><Relationship Id="rId14" Type="http://schemas.openxmlformats.org/officeDocument/2006/relationships/hyperlink" Target="http://www.paviaacqu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404</Words>
  <Characters>2307</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Bina Stefano</dc:creator>
  <cp:keywords/>
  <dc:description/>
  <cp:lastModifiedBy>Pettenati Maria Laura</cp:lastModifiedBy>
  <cp:revision>13</cp:revision>
  <cp:lastPrinted>2019-12-10T15:02:00Z</cp:lastPrinted>
  <dcterms:created xsi:type="dcterms:W3CDTF">2020-02-26T08:41:00Z</dcterms:created>
  <dcterms:modified xsi:type="dcterms:W3CDTF">2020-02-26T08:57:00Z</dcterms:modified>
</cp:coreProperties>
</file>